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3F00" w14:textId="77777777" w:rsid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A1A0F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06D8119A" wp14:editId="2A28044F">
            <wp:extent cx="590550" cy="904875"/>
            <wp:effectExtent l="0" t="0" r="0" b="9525"/>
            <wp:docPr id="1" name="Picture 1" descr="Opis: 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8D38C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A1A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РЕПУБЛИКА СРБИЈА  </w:t>
      </w:r>
    </w:p>
    <w:p w14:paraId="7A984EBD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A1A0F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OСНОВНА ШКОЛА</w:t>
      </w:r>
    </w:p>
    <w:p w14:paraId="4011A14C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A1A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„БРАНКО РАДИЧЕВИЋ“</w:t>
      </w:r>
    </w:p>
    <w:p w14:paraId="7F65A52A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A1A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МЕЛНИЦА</w:t>
      </w:r>
    </w:p>
    <w:p w14:paraId="797E442D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A1A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Број:</w:t>
      </w:r>
      <w:r w:rsidRPr="002A1A0F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820/29.11.2019.</w:t>
      </w:r>
      <w:r w:rsidRPr="002A1A0F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2A1A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</w:p>
    <w:p w14:paraId="7C0A5F5D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4F97E14" w14:textId="77777777" w:rsidR="002A1A0F" w:rsidRPr="002A1A0F" w:rsidRDefault="002A1A0F" w:rsidP="002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62669284" w14:textId="77777777" w:rsid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119.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(„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Службени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гласник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РС“</w:t>
      </w:r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88/17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,27/2018-ДР.ЗАКОН И 10/2019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ОШ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“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Бранко Радичевић“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Мелници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седници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одржано</w:t>
      </w:r>
      <w:r w:rsidR="0016698A">
        <w:rPr>
          <w:rFonts w:ascii="inherit" w:eastAsia="Times New Roman" w:hAnsi="inherit" w:cs="Arial"/>
          <w:color w:val="555555"/>
          <w:sz w:val="24"/>
          <w:szCs w:val="24"/>
        </w:rPr>
        <w:t>j</w:t>
      </w:r>
      <w:proofErr w:type="spellEnd"/>
      <w:r w:rsidR="0016698A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r w:rsidR="0016698A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29.11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.201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9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године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140FB636" w14:textId="77777777" w:rsidR="00F422EF" w:rsidRDefault="00F422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14:paraId="39CDEA71" w14:textId="77777777" w:rsidR="00F422EF" w:rsidRPr="00AC5C19" w:rsidRDefault="00F422EF" w:rsidP="00AC5C19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32"/>
          <w:szCs w:val="32"/>
          <w:lang w:val="sr-Cyrl-RS"/>
        </w:rPr>
      </w:pPr>
      <w:r w:rsidRPr="00AC5C19">
        <w:rPr>
          <w:rFonts w:ascii="inherit" w:eastAsia="Times New Roman" w:hAnsi="inherit" w:cs="Arial"/>
          <w:b/>
          <w:bCs/>
          <w:color w:val="555555"/>
          <w:sz w:val="32"/>
          <w:szCs w:val="32"/>
          <w:lang w:val="sr-Cyrl-RS"/>
        </w:rPr>
        <w:t>ПРАВИЛНИК О ДИСЦИПЛИНСКОЈ И МАТЕРИЈАЛНОЈ ОДГОВОРНОСТИ ЗАПОСЛЕНИХ</w:t>
      </w:r>
    </w:p>
    <w:p w14:paraId="2BA7CD10" w14:textId="77777777" w:rsidR="002A1A0F" w:rsidRPr="002A1A0F" w:rsidRDefault="005060EF" w:rsidP="002A1A0F">
      <w:pPr>
        <w:spacing w:before="150" w:after="150" w:line="240" w:lineRule="auto"/>
        <w:textAlignment w:val="baseline"/>
        <w:rPr>
          <w:rFonts w:ascii="inherit" w:eastAsia="Times New Roman" w:hAnsi="inherit" w:cs="Arial"/>
          <w:b/>
          <w:bCs/>
          <w:color w:val="555555"/>
          <w:sz w:val="32"/>
          <w:szCs w:val="32"/>
        </w:rPr>
      </w:pPr>
      <w:r w:rsidRPr="00AC5C19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 </w:t>
      </w:r>
      <w:r w:rsidR="0016698A">
        <w:rPr>
          <w:rFonts w:ascii="Arial" w:eastAsia="Times New Roman" w:hAnsi="Arial" w:cs="Arial"/>
          <w:color w:val="013444"/>
          <w:sz w:val="28"/>
          <w:szCs w:val="28"/>
          <w:lang w:val="sr-Cyrl-RS"/>
        </w:rPr>
        <w:t>ОПШТЕ ОДРЕДБЕ</w:t>
      </w:r>
    </w:p>
    <w:p w14:paraId="5F72BABF" w14:textId="77777777" w:rsidR="005060EF" w:rsidRPr="002A1A0F" w:rsidRDefault="005060EF" w:rsidP="002A1A0F">
      <w:pPr>
        <w:spacing w:before="180" w:after="18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  <w:lang w:val="sr-Cyrl-RS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1.</w:t>
      </w:r>
    </w:p>
    <w:p w14:paraId="4F732CB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тексту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 у 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ОШ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„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Бранко Радичевић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“у </w:t>
      </w:r>
      <w:r w:rsidR="00F422E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Мелници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тексту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уређују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њихова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врсте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причињену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вођење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застарелости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вођења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евиденција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изреченим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08767F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35AB148A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2.</w:t>
      </w:r>
    </w:p>
    <w:p w14:paraId="7F3FCE5E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ступања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DDCDCF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D16C508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3.</w:t>
      </w:r>
    </w:p>
    <w:p w14:paraId="5D9185B1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одговара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само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Статутом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2C2C39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4D5A3EF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4.</w:t>
      </w:r>
    </w:p>
    <w:p w14:paraId="42FEF73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 </w:t>
      </w:r>
    </w:p>
    <w:p w14:paraId="4A5FE34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Кривична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привредни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преступ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прекршај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искључује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B9E3DB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60B31835" w14:textId="77777777" w:rsidR="005060EF" w:rsidRPr="0016698A" w:rsidRDefault="0016698A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  <w:lang w:val="sr-Cyrl-RS"/>
        </w:rPr>
      </w:pPr>
      <w:r w:rsidRPr="0016698A">
        <w:rPr>
          <w:rFonts w:ascii="Arial" w:eastAsia="Times New Roman" w:hAnsi="Arial" w:cs="Arial"/>
          <w:color w:val="013444"/>
          <w:sz w:val="28"/>
          <w:szCs w:val="28"/>
          <w:lang w:val="sr-Cyrl-RS"/>
        </w:rPr>
        <w:t>О</w:t>
      </w:r>
      <w:r>
        <w:rPr>
          <w:rFonts w:ascii="Arial" w:eastAsia="Times New Roman" w:hAnsi="Arial" w:cs="Arial"/>
          <w:color w:val="013444"/>
          <w:sz w:val="28"/>
          <w:szCs w:val="28"/>
          <w:lang w:val="sr-Cyrl-RS"/>
        </w:rPr>
        <w:t>БАВЕЗЕ ЗАПОСЛЕНИХ</w:t>
      </w:r>
    </w:p>
    <w:p w14:paraId="51B48AF6" w14:textId="77777777" w:rsidR="005060EF" w:rsidRPr="005060EF" w:rsidRDefault="005060EF" w:rsidP="002A1A0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5.</w:t>
      </w:r>
    </w:p>
    <w:p w14:paraId="1643D3D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321A13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савесно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марљиво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поштује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заједничке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интересе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C33705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5C6A5309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6.</w:t>
      </w:r>
    </w:p>
    <w:p w14:paraId="7600636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организованом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одређене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одређене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задатке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организацији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систематизацији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7F225D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6FA14373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7.</w:t>
      </w:r>
    </w:p>
    <w:p w14:paraId="18A5770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нарочито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1ED4493F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укупним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доприноси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остваривању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циљева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развијању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позитивне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атмосфере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10AB979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достојанством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поштовањем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уважавањем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237A2AA7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примером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допринесе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допринесе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атмосфери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поштовања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отворености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безбедности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једнакости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20C31E63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учешћем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допринос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превенцији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спречавању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78718E02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чува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имовину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рационално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3761DEF5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улаже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способности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рационално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40B33D23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савесно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професионално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произилазе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373D4347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одређено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444AD349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чува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службену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професионалну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тајну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5985EDB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усавршава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способности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417BA80A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придржава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безбедан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противпожарне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3FEA4F1D" w14:textId="77777777" w:rsidR="005060EF" w:rsidRP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налога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институција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просветног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инспектора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просветног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саветника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институција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1AE9F051" w14:textId="77777777" w:rsidR="005060EF" w:rsidRDefault="005060EF" w:rsidP="005060E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придржава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општих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аката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BB512A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0C99E94A" w14:textId="77777777" w:rsidR="005060EF" w:rsidRPr="00676BEA" w:rsidRDefault="005060EF" w:rsidP="005060EF">
      <w:pPr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color w:val="013444"/>
          <w:kern w:val="36"/>
          <w:sz w:val="28"/>
          <w:szCs w:val="28"/>
        </w:rPr>
      </w:pPr>
      <w:bookmarkStart w:id="0" w:name="_Hlk26171750"/>
      <w:r w:rsidRPr="00676BEA">
        <w:rPr>
          <w:rFonts w:ascii="Arial" w:eastAsia="Times New Roman" w:hAnsi="Arial" w:cs="Arial"/>
          <w:color w:val="013444"/>
          <w:kern w:val="36"/>
          <w:sz w:val="28"/>
          <w:szCs w:val="28"/>
        </w:rPr>
        <w:t>ОДГОВОРНОСТИ ЗАПОСЛЕНОГ</w:t>
      </w:r>
    </w:p>
    <w:p w14:paraId="07977415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584D05F2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Члaн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8</w:t>
      </w:r>
    </w:p>
    <w:p w14:paraId="1DE9F73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одговара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33BE052C" w14:textId="77777777" w:rsidR="005060EF" w:rsidRPr="005060EF" w:rsidRDefault="005060EF" w:rsidP="005060EF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лакшу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1BD93D0E" w14:textId="77777777" w:rsidR="005060EF" w:rsidRPr="005060EF" w:rsidRDefault="005060EF" w:rsidP="005060EF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78081447" w14:textId="77777777" w:rsidR="005060EF" w:rsidRPr="005060EF" w:rsidRDefault="005060EF" w:rsidP="005060EF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14 – 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68FEF1F5" w14:textId="77777777" w:rsidR="005060EF" w:rsidRPr="005060EF" w:rsidRDefault="005060EF" w:rsidP="005060EF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795421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bookmarkEnd w:id="0"/>
    <w:p w14:paraId="5415FA8C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9.</w:t>
      </w:r>
    </w:p>
    <w:p w14:paraId="6A39A68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одговара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нехатом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0B732F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хтео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пристао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F2AC2A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нехатом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олако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држао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доћи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моћи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679B4B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нехатом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иако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околностима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својствима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могућности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615BD18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3B0436E8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10.</w:t>
      </w:r>
    </w:p>
    <w:p w14:paraId="2BBB3F6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       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ивршена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недозвољене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нечињењем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неизвршењем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пропуштањем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865E13E" w14:textId="4D25BA90" w:rsidR="005060EF" w:rsidRPr="00750BAF" w:rsidRDefault="005060EF" w:rsidP="00750BA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bookmarkStart w:id="1" w:name="_Hlk25910355"/>
      <w:bookmarkStart w:id="2" w:name="_GoBack"/>
      <w:bookmarkEnd w:id="2"/>
    </w:p>
    <w:p w14:paraId="203AADCA" w14:textId="0629E6EB" w:rsidR="00750BAF" w:rsidRDefault="00750BA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</w:pPr>
    </w:p>
    <w:p w14:paraId="7707F9E2" w14:textId="77777777" w:rsidR="00750BAF" w:rsidRPr="00676BEA" w:rsidRDefault="00750BAF" w:rsidP="00750BAF">
      <w:pPr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013444"/>
          <w:sz w:val="28"/>
          <w:szCs w:val="28"/>
        </w:rPr>
      </w:pP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lastRenderedPageBreak/>
        <w:t>Лакше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повреде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радне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обавезе</w:t>
      </w:r>
      <w:proofErr w:type="spellEnd"/>
    </w:p>
    <w:p w14:paraId="080A3DE1" w14:textId="77777777" w:rsidR="00750BAF" w:rsidRPr="005060EF" w:rsidRDefault="00750BAF" w:rsidP="00750BA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0BF48E13" w14:textId="77777777" w:rsidR="00750BAF" w:rsidRPr="005060EF" w:rsidRDefault="00750BAF" w:rsidP="00750BA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11.</w:t>
      </w:r>
    </w:p>
    <w:p w14:paraId="3FFB1E42" w14:textId="77777777" w:rsidR="00750BAF" w:rsidRPr="005060EF" w:rsidRDefault="00750BAF" w:rsidP="00750BA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Лакше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повреде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радних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обавеза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су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:</w:t>
      </w:r>
    </w:p>
    <w:p w14:paraId="1FC49C06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неблаговремени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долазак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одлазак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времена</w:t>
      </w:r>
      <w:proofErr w:type="spellEnd"/>
    </w:p>
    <w:p w14:paraId="54A2680C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одсуство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времена</w:t>
      </w:r>
      <w:proofErr w:type="spellEnd"/>
    </w:p>
    <w:p w14:paraId="757E7457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кашњење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напуштање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завршетка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</w:t>
      </w:r>
    </w:p>
    <w:p w14:paraId="0F422199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изостајање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седнице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условом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770FA4F3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пропуштање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телефонским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путем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разлозима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спречености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долазак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24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2E37EB39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потврде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лекара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привременој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спречености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најкасније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спречености</w:t>
      </w:r>
      <w:proofErr w:type="spellEnd"/>
    </w:p>
    <w:p w14:paraId="3247C7BE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изостанак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с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6C69C4B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необавештавање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пропустима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безбедношћу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раду,непридржавање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упутстава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непримењивање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безбедан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ненаменско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коришћење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опасних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некоришћење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непажљиво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руковање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C669BAD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прикривање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76EF8B0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приватних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74764A8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непоштовање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распореда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дежурства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одређеног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68ED705F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недолично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осталим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запосленим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и родитељима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свађа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игнорисање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видна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нетрпељивост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несарадња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некомуникација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),</w:t>
      </w:r>
    </w:p>
    <w:p w14:paraId="77FCE990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изазивање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подстрекивање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изазивање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3C993F96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неизвршавање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одељенског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старешине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Статутом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E292426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недовољно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нередовно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хигијене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нарочито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санитарних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чворова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дворишта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улаза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задуженог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6B5CAAA8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непотпуно,неблаговремено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несавесно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вођење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евиденције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D0BDB9A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недоличног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неприкладног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неуредног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одевања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опомене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2AF4846E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онемогућавање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1892F81" w14:textId="77777777" w:rsidR="00750BAF" w:rsidRPr="005060E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просторијама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јавном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делатност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затвореним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јавним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простором,а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функционални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обавља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делатност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сходно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становништва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изложености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дуванском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6F01C8B" w14:textId="77777777" w:rsidR="00750BAF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коришћење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мобилног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телефона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483A836" w14:textId="77777777" w:rsidR="00750BAF" w:rsidRPr="00C232FB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Неовлашћено и непримерено коришћење друштвених мрежа које су регистроване на име школе,</w:t>
      </w:r>
    </w:p>
    <w:p w14:paraId="09D8E8F0" w14:textId="77777777" w:rsidR="00750BAF" w:rsidRPr="00676BEA" w:rsidRDefault="00750BAF" w:rsidP="00750BAF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 w:hint="eastAsia"/>
          <w:color w:val="555555"/>
          <w:sz w:val="24"/>
          <w:szCs w:val="24"/>
          <w:lang w:val="sr-Cyrl-RS"/>
        </w:rPr>
        <w:t>Н</w:t>
      </w:r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епримерено понашање пред ученицима,родитељима и другим запосленима( говорити ученицима о личним проблемима у време наставног часа,задирање у приватност и породичне проблеме ученика,изношење на вербелан начин било чега што се тиче осталих запослених пред ученицима),као и слична понашања којима се угрожава углед школе,запослених,родитеља и ученика. </w:t>
      </w:r>
    </w:p>
    <w:p w14:paraId="108C7242" w14:textId="77777777" w:rsidR="00750BAF" w:rsidRPr="005060EF" w:rsidRDefault="00750BA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bookmarkEnd w:id="1"/>
    <w:p w14:paraId="7220B785" w14:textId="77777777" w:rsidR="005060EF" w:rsidRPr="002A1A0F" w:rsidRDefault="005060EF" w:rsidP="002A1A0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Теже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повреде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радне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обавезе</w:t>
      </w:r>
      <w:proofErr w:type="spellEnd"/>
    </w:p>
    <w:p w14:paraId="6C2D4DF1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211414A8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12.</w:t>
      </w:r>
    </w:p>
    <w:p w14:paraId="1A693F7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Теже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повреде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радних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обавеза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су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: </w:t>
      </w:r>
    </w:p>
    <w:p w14:paraId="52B53257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C591996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подстрекавање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алкохолних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пића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омогућавање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непријављивање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набавке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1374B22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подстрекавање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наркотичког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психоактивне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супстанце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омогућавање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непријављивање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набавке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14A47AB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оружја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кругу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29AC4FAD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наплаћивање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припреме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наставник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оцењивања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полагања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испита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279708B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долазак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припитом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пијаном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алкохола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опојних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7DF7664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одсуство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најмање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узастопна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72CD9166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неовлашћена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података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евиденцији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јавној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исправи</w:t>
      </w:r>
      <w:proofErr w:type="spellEnd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 ,</w:t>
      </w:r>
      <w:proofErr w:type="gramEnd"/>
    </w:p>
    <w:p w14:paraId="534FE34D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неспровођење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безбедности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деце,ученика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</w:p>
    <w:p w14:paraId="3ACFD485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уништење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оштећење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евиденције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обрасца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јавне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јавне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218BA19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увид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резултата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провере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знања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законским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19A82B60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пријема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увид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евиденције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надзор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увид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резултата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провере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знања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старатељима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6394B0A1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неовлашћено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присвајање,коришћење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приказивање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туђих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података</w:t>
      </w:r>
      <w:proofErr w:type="spellEnd"/>
    </w:p>
    <w:p w14:paraId="5A48F783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незаконит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пропуштање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онемогућава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3C4C536D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неизвршавање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несавесно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неблаговремено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немарно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налога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7295995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злоупотреба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685E92ED" w14:textId="77777777" w:rsid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незаконито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располагање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опремом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имовином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0F377A39" w14:textId="77777777" w:rsidR="002A1A0F" w:rsidRPr="005060EF" w:rsidRDefault="002A1A0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неовлашћено и непримерено коришћење друштвених мрежа које су регистроване на име школе;</w:t>
      </w:r>
    </w:p>
    <w:p w14:paraId="5E58944D" w14:textId="77777777" w:rsidR="005060EF" w:rsidRPr="005060EF" w:rsidRDefault="005060EF" w:rsidP="005060EF">
      <w:pPr>
        <w:numPr>
          <w:ilvl w:val="0"/>
          <w:numId w:val="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073E45A3" w14:textId="77777777" w:rsidR="005060EF" w:rsidRPr="005060EF" w:rsidRDefault="005060EF" w:rsidP="002A1A0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13.</w:t>
      </w:r>
    </w:p>
    <w:p w14:paraId="7B0234C2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непоштовање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минимума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процеса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наставника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сарадника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сходно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gramStart"/>
      <w:r w:rsidR="00AC5C19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основном 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образовању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EAEFFA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Минимум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процеса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наставника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штрајку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извођење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30</w:t>
      </w:r>
      <w:r w:rsidR="00AC5C19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по </w:t>
      </w:r>
      <w:proofErr w:type="gramStart"/>
      <w:r w:rsidR="00AC5C19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часу 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</w:t>
      </w:r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оквиру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дневног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распореда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испита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сарадника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20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недељно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A93337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3C29343E" w14:textId="77777777" w:rsidR="005060EF" w:rsidRPr="00676BEA" w:rsidRDefault="005060EF" w:rsidP="005060EF">
      <w:pPr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013444"/>
          <w:sz w:val="28"/>
          <w:szCs w:val="28"/>
        </w:rPr>
      </w:pP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Повреде</w:t>
      </w:r>
      <w:proofErr w:type="spellEnd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BEA">
        <w:rPr>
          <w:rFonts w:ascii="inherit" w:eastAsia="Times New Roman" w:hAnsi="inherit" w:cs="Arial"/>
          <w:b/>
          <w:bCs/>
          <w:i/>
          <w:iCs/>
          <w:color w:val="013444"/>
          <w:sz w:val="28"/>
          <w:szCs w:val="28"/>
          <w:bdr w:val="none" w:sz="0" w:space="0" w:color="auto" w:frame="1"/>
        </w:rPr>
        <w:t>забране</w:t>
      </w:r>
      <w:proofErr w:type="spellEnd"/>
    </w:p>
    <w:p w14:paraId="13C5FF3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DDCF93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Зaбрaнa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дискриминaциje</w:t>
      </w:r>
      <w:proofErr w:type="spellEnd"/>
    </w:p>
    <w:p w14:paraId="1152503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1DDCD4AE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14.</w:t>
      </w:r>
    </w:p>
    <w:p w14:paraId="3BD7EA9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забрањене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дискриминација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дискриминаторско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непосредан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посредан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отворен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прикривен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неједнако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пропуштање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искључивање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ограничавање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првенства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групе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њихових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породица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блиска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отворен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прикривен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заснива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држављанству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статусу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мигранта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расељеног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националној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припадности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етничком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пореклу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језику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верским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политичким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убеђењима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идентитету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оријентацији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имовном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социјалном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културном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пореклу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рођењу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генетским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особеностима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здравственом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сметњи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развоју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инвалидитету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брачном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породичном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статусу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осуђиваности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старосном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изгледу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чланству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политичким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синдикалним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организацијама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претпостављеним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својствима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дискриминације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5501C8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дискриминацијом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посебне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уведене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постизања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равноправности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напретка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групе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налазе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неједнаком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положају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D62D67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 </w:t>
      </w:r>
    </w:p>
    <w:p w14:paraId="63CB276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Зaбрaнa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нaсиљa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злoстaвљaњa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зaнeмaривaњa</w:t>
      </w:r>
      <w:proofErr w:type="spellEnd"/>
    </w:p>
    <w:p w14:paraId="03B3FB9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AC73016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15.</w:t>
      </w:r>
    </w:p>
    <w:p w14:paraId="368C953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физичко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психичко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социјално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дигитално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занемаривање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трећег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A45DF1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подразумева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облик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једанпут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понављаног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вербалног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невербалног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последицу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потенцијално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угрожавање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развоја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достојанства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58C22F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Занемаривање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немарно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пропуштање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обезбеди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услове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развој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C270F2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физичким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смислу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: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физичко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кажњавање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трећег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;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доведе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потенцијалног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телесног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повређивања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;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17C99A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психичким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смислу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тренутног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угрожавања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психичког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емоционалног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достојанства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41EFFF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социјалним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искључивање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групе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вршњака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различитих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облика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активности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44DB8C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смислу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узнемирава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приморава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учешће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активностима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жели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схвата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развојно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дорастао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проституцију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порнографију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облике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експлоатације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4B7CB7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дигиталним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смислу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злоупотреба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информационо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комуникационих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технологија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последицу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угрожавање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достојанства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порука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електронском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поштом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смс-ом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ммс-ом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путем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веб-сајта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(web site),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четовањем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укључивањем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форуме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социјалне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мреже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облицима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дигиталне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комуникације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A0688FF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67C291E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Зaбрaнa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пoнaшaњa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кoje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врeђa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углeд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чaст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или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дoстojaнствo</w:t>
      </w:r>
      <w:proofErr w:type="spellEnd"/>
    </w:p>
    <w:p w14:paraId="2E63264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 </w:t>
      </w:r>
    </w:p>
    <w:p w14:paraId="2CC12F57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16.</w:t>
      </w:r>
    </w:p>
    <w:p w14:paraId="0A41EE8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;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;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трећег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;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родитељу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;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одраслом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вређа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углед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достојанство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E6792C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06775DF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Зaбрaнa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стрaнaчкoг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oргaнизoвaњa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дeлoвaњa</w:t>
      </w:r>
      <w:proofErr w:type="spellEnd"/>
    </w:p>
    <w:p w14:paraId="2C5CE65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2FD32A9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17.</w:t>
      </w:r>
    </w:p>
    <w:p w14:paraId="468D207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страначко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организовање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коришћење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сврхе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F232902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18.</w:t>
      </w:r>
    </w:p>
    <w:p w14:paraId="72E90FE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721443D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протоколу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занемаривање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садржаји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спровођења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превентивних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интервентних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активности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услови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процену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ризика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насиља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занемаривања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праћење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ефеката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предузетих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активности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E7BAC6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3990E945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                                     </w:t>
      </w:r>
      <w:proofErr w:type="gram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3 .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Материјална</w:t>
      </w:r>
      <w:proofErr w:type="spellEnd"/>
      <w:proofErr w:type="gram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штета</w:t>
      </w:r>
      <w:proofErr w:type="spellEnd"/>
    </w:p>
    <w:p w14:paraId="0751C25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6699B8B5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19</w:t>
      </w: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.</w:t>
      </w:r>
    </w:p>
    <w:p w14:paraId="324FD291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намерно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или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из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крајње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непажње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B4DE43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хтео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пристао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638B5C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пажњу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разуман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пажљив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човек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8A32635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65FD8396" w14:textId="77777777" w:rsidR="005060EF" w:rsidRPr="00676BEA" w:rsidRDefault="005060EF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ДИСЦИПЛИНСКИ ПОСТУПАК</w:t>
      </w:r>
    </w:p>
    <w:p w14:paraId="49AE0482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33EFC219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20.</w:t>
      </w:r>
    </w:p>
    <w:p w14:paraId="0FF60EE1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lastRenderedPageBreak/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12. и 13.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. 14–17.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спречавању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DA58063" w14:textId="77777777" w:rsidR="002A1A0F" w:rsidRDefault="005060EF" w:rsidP="002A1A0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установе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13B4E14" w14:textId="77777777" w:rsidR="005060EF" w:rsidRPr="005060EF" w:rsidRDefault="005060EF" w:rsidP="002A1A0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21.</w:t>
      </w:r>
    </w:p>
    <w:p w14:paraId="5B2F0F5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јаван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случајевима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76C275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4B2D21E5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22.</w:t>
      </w:r>
    </w:p>
    <w:p w14:paraId="1D7A355F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пoступaк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пoкрeћe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писмeним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зaкључкoм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,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a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кojи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сaдржи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пoдaткe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o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зaпoслeнoм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oпис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пoврeдe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зaбрaнe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oднoснo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рaднe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oбaвeзe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врeмe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мeстo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нaчин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извршeњa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дoкaзe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кojи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укaзуjу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нa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извршeњe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пoврeдe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45E358E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изјасни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наводе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року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осам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пријема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D3983B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27E07EE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3802D4C8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23.</w:t>
      </w:r>
    </w:p>
    <w:p w14:paraId="5FA9D3A6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саслушан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изложи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одбрану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одбрану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12973B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Изузетно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присуства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условом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уредно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позван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E497A0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63DBB8CF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7F4DBBAE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24.</w:t>
      </w:r>
    </w:p>
    <w:p w14:paraId="6426044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пријема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изјашњења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изјашњења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заказује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17F4AF3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Расправа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заказује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10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пријема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изјашњења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изјашњења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B6B0B5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усмену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синдиката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осталим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интерес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учествују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49FECB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назначити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: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презиме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предмета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назнака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својству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именовано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649F57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1E5A91CD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lastRenderedPageBreak/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25.</w:t>
      </w:r>
    </w:p>
    <w:p w14:paraId="13982876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ангажује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упознат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приликом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F54F92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захтев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пристанак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синдикат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9E82A0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AA16A52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26.</w:t>
      </w:r>
    </w:p>
    <w:p w14:paraId="0D78977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чињеница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увидом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саслушањем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вештачењем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непосредним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опажањем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стручног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6579B9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49F947F3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27.</w:t>
      </w:r>
    </w:p>
    <w:p w14:paraId="7B4A096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спровођењу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води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се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записник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.</w:t>
      </w:r>
    </w:p>
    <w:p w14:paraId="62584D6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: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назив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час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предмет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</w:t>
      </w:r>
      <w:proofErr w:type="spellEnd"/>
      <w:r w:rsidR="00463029">
        <w:rPr>
          <w:rFonts w:ascii="inherit" w:eastAsia="Times New Roman" w:hAnsi="inherit" w:cs="Arial"/>
          <w:color w:val="555555"/>
          <w:sz w:val="24"/>
          <w:szCs w:val="24"/>
        </w:rPr>
        <w:t xml:space="preserve">                       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синдикалног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осталих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учесника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09E21E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кратак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датих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D86E78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ограничи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предмет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B6C9C1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наводе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сврху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употребљене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прилажу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0AC7F1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учествују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значаја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уписују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потреби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њиховим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речима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49538D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уписују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донесу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BB1E6D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вођен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уредно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ништа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брисати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2F0DCE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прецртана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читљива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оверена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потписом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.</w:t>
      </w:r>
      <w:proofErr w:type="gramEnd"/>
    </w:p>
    <w:p w14:paraId="0D57893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потписаном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ништа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додавати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мењати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2381A7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Допуна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додатак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D5CEB8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0C463D9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lastRenderedPageBreak/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28.</w:t>
      </w:r>
    </w:p>
    <w:p w14:paraId="29375287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         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службеним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просторијама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A65BE9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отварања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присутни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позвани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C4D6D8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присутан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уредно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уручен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оправдано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дође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одлаже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16F1F7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уредно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позван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изостанка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оправдао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присуства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F161EA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одлагању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одржавању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присуства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EA19B2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08CAAB0F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29.</w:t>
      </w:r>
    </w:p>
    <w:p w14:paraId="621125E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       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изнесу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чињенице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допуне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разјасне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чињенице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потребне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правичне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одредбама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засноване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6E7904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3C97D4D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27CDAB34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30.</w:t>
      </w:r>
    </w:p>
    <w:p w14:paraId="182DB4F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започиње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читањем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покретању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затим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изјашњење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наводе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одбрану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C84681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одбрану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читају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E99CD3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саслушавају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D636E4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расправи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присуствује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заступник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учествује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читавог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брани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предлаже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извођење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форми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завршну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одбрану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прикључена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записнику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саставни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A8B9BC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8E2E06E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31.</w:t>
      </w:r>
    </w:p>
    <w:p w14:paraId="22C8A0F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       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изрицању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одмеравању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казне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узимају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обзир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нарочито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: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тежина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последице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степен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ранији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осталим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утичу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5D42F1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одлучити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истовремено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одлучити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буде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предмет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посебног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81FA63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3138D83C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32.</w:t>
      </w:r>
    </w:p>
    <w:p w14:paraId="6CCC557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спроведеном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доноси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75F827CC" w14:textId="77777777" w:rsidR="005060EF" w:rsidRPr="005060EF" w:rsidRDefault="005060EF" w:rsidP="005060EF">
      <w:pPr>
        <w:numPr>
          <w:ilvl w:val="0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оглашава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4C1BAE53" w14:textId="77777777" w:rsidR="005060EF" w:rsidRPr="005060EF" w:rsidRDefault="005060EF" w:rsidP="005060EF">
      <w:pPr>
        <w:numPr>
          <w:ilvl w:val="0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ослобађа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5CFB91AC" w14:textId="77777777" w:rsidR="005060EF" w:rsidRPr="005060EF" w:rsidRDefault="005060EF" w:rsidP="005060EF">
      <w:pPr>
        <w:numPr>
          <w:ilvl w:val="1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недостатка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терет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3A10666D" w14:textId="77777777" w:rsidR="005060EF" w:rsidRPr="005060EF" w:rsidRDefault="005060EF" w:rsidP="005060EF">
      <w:pPr>
        <w:numPr>
          <w:ilvl w:val="1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обележја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терети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одсуство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противправности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),</w:t>
      </w:r>
    </w:p>
    <w:p w14:paraId="22362F81" w14:textId="77777777" w:rsidR="005060EF" w:rsidRPr="005060EF" w:rsidRDefault="005060EF" w:rsidP="005060EF">
      <w:pPr>
        <w:numPr>
          <w:ilvl w:val="1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разлози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искључују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принуда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нужна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одбрана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нужда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),</w:t>
      </w:r>
    </w:p>
    <w:p w14:paraId="13C91B6B" w14:textId="77777777" w:rsidR="005060EF" w:rsidRPr="005060EF" w:rsidRDefault="005060EF" w:rsidP="005060EF">
      <w:pPr>
        <w:numPr>
          <w:ilvl w:val="1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нехатом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252D8A26" w14:textId="77777777" w:rsidR="005060EF" w:rsidRPr="005060EF" w:rsidRDefault="005060EF" w:rsidP="005060EF">
      <w:pPr>
        <w:numPr>
          <w:ilvl w:val="0"/>
          <w:numId w:val="5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обуставља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5F19A912" w14:textId="77777777" w:rsidR="005060EF" w:rsidRPr="005060EF" w:rsidRDefault="005060EF" w:rsidP="005060EF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застарелости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76780C80" w14:textId="77777777" w:rsidR="005060EF" w:rsidRPr="005060EF" w:rsidRDefault="005060EF" w:rsidP="005060EF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76847917" w14:textId="77777777" w:rsidR="005060EF" w:rsidRPr="005060EF" w:rsidRDefault="005060EF" w:rsidP="005060EF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смрти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53266B7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3F523F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доставља</w:t>
      </w:r>
      <w:proofErr w:type="spellEnd"/>
      <w:proofErr w:type="gram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запосленом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најкасније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року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осам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доношења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.</w:t>
      </w:r>
    </w:p>
    <w:p w14:paraId="6E71D15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: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диспозитив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образложење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упутство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назив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бројем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датумом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потпис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овлашћеног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печат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F78ADD4" w14:textId="77777777" w:rsidR="005060EF" w:rsidRPr="00676BEA" w:rsidRDefault="005060EF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УДАЉЕЊЕ СА РАДА</w:t>
      </w:r>
    </w:p>
    <w:p w14:paraId="73B172E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99226C3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33.</w:t>
      </w:r>
    </w:p>
    <w:p w14:paraId="76E60A0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привремено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12.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1-4, 6, 9.  и 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14-17.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,</w:t>
      </w:r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окончања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система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васпитања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21BFD9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36DB9F15" w14:textId="77777777" w:rsidR="005060EF" w:rsidRPr="00676BEA" w:rsidRDefault="005060EF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СКРАЋЕНИ ПОСТУПАК</w:t>
      </w:r>
    </w:p>
    <w:p w14:paraId="2272C8C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88CBC67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34.</w:t>
      </w:r>
    </w:p>
    <w:p w14:paraId="3A2493E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3" w:name="_Hlk26171867"/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Скраћени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учињену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лакшу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повреду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радне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84B18F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40A05A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6F88123D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35.</w:t>
      </w:r>
    </w:p>
    <w:p w14:paraId="523092F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пoкрeћe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захтевом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давање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писмене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изјаве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терет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C81E6D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Захтев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сaдржи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пoдaткe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o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зaпoслeнoм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oпис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лакше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рaднe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oбaвeзe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врeмe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мeстo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нaчин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извршeњa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дoкaзe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кojи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укaзуjу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нa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извршeњe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пoврeдe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E8298C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прибаља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писмене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сведока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значаја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32C0B1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BB27AC7" w14:textId="77777777" w:rsidR="005060EF" w:rsidRPr="005060EF" w:rsidRDefault="005060EF" w:rsidP="005060E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36.</w:t>
      </w:r>
    </w:p>
    <w:p w14:paraId="591CDCB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спрoвeдeнoм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пoступку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релевантних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чињеница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дoнoси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рeшeњe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изрицању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мере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34C29B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најкасније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осам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BE8B45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: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увод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диспозитив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образложење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упутство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средству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назив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органа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бројем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датумом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потпис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овлашћеног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печат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bookmarkEnd w:id="3"/>
    <w:p w14:paraId="095B07D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4483FE3" w14:textId="77777777" w:rsidR="005060EF" w:rsidRPr="00676BEA" w:rsidRDefault="005060EF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proofErr w:type="gramStart"/>
      <w:r w:rsidRPr="00676BEA">
        <w:rPr>
          <w:rFonts w:ascii="Arial" w:eastAsia="Times New Roman" w:hAnsi="Arial" w:cs="Arial"/>
          <w:color w:val="013444"/>
          <w:sz w:val="28"/>
          <w:szCs w:val="28"/>
        </w:rPr>
        <w:t>ЗАСТАРЕЛОСТ  ВОЂЕЊА</w:t>
      </w:r>
      <w:proofErr w:type="gramEnd"/>
      <w:r w:rsidRPr="00676BEA">
        <w:rPr>
          <w:rFonts w:ascii="Arial" w:eastAsia="Times New Roman" w:hAnsi="Arial" w:cs="Arial"/>
          <w:color w:val="013444"/>
          <w:sz w:val="28"/>
          <w:szCs w:val="28"/>
        </w:rPr>
        <w:t xml:space="preserve">  И  ПОКРЕТАЊА  ДИСЦИПЛИСКОГ ПОСТУПКА  И  СКРАЋЕНОГ ПОСТУПКА</w:t>
      </w:r>
    </w:p>
    <w:p w14:paraId="62C7A235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1FA6B4AE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37.</w:t>
      </w:r>
    </w:p>
    <w:p w14:paraId="596E407D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Покретање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 и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скраћеног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поступка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застарева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року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три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месеца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сазнања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учиниоца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шест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месеци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када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је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повреда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учињена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14–17.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покретање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године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5ACEDF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Вођење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поступка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застарева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року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шест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месеци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покретања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поступка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.</w:t>
      </w:r>
    </w:p>
    <w:p w14:paraId="06325F4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Вођење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скраћеног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поступка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застарева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року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два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месеца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дана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покретања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.</w:t>
      </w:r>
    </w:p>
    <w:p w14:paraId="557CBC0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Застарелост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одсуства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разлога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D46C8C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F90C7B8" w14:textId="77777777" w:rsidR="005060EF" w:rsidRPr="00676BEA" w:rsidRDefault="005060EF" w:rsidP="005060EF">
      <w:pPr>
        <w:spacing w:before="180" w:after="18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ВРСТЕ ДИСЦИПЛИНСКИХ МЕРА</w:t>
      </w:r>
    </w:p>
    <w:p w14:paraId="404AA061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09F78E78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38.</w:t>
      </w:r>
    </w:p>
    <w:p w14:paraId="79215447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лакшу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изрећи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:</w:t>
      </w:r>
      <w:proofErr w:type="gramEnd"/>
    </w:p>
    <w:p w14:paraId="0EAB1AF6" w14:textId="77777777" w:rsidR="005060EF" w:rsidRPr="005060EF" w:rsidRDefault="005060EF" w:rsidP="005060EF">
      <w:pPr>
        <w:numPr>
          <w:ilvl w:val="0"/>
          <w:numId w:val="7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опомена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,</w:t>
      </w:r>
    </w:p>
    <w:p w14:paraId="553609E3" w14:textId="77777777" w:rsidR="005060EF" w:rsidRPr="005060EF" w:rsidRDefault="005060EF" w:rsidP="005060EF">
      <w:pPr>
        <w:numPr>
          <w:ilvl w:val="0"/>
          <w:numId w:val="7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новчана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казна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20%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плате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исплаћене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5261DF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2592230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39.</w:t>
      </w:r>
    </w:p>
    <w:p w14:paraId="60817CE1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12.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14–17.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могу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изрећи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62A09DE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46D587EC" w14:textId="77777777" w:rsidR="005060EF" w:rsidRPr="005060EF" w:rsidRDefault="005060EF" w:rsidP="005060EF">
      <w:pPr>
        <w:numPr>
          <w:ilvl w:val="0"/>
          <w:numId w:val="8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новчана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казна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08CC31A5" w14:textId="77777777" w:rsidR="005060EF" w:rsidRPr="005060EF" w:rsidRDefault="005060EF" w:rsidP="005060EF">
      <w:pPr>
        <w:numPr>
          <w:ilvl w:val="0"/>
          <w:numId w:val="8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1C99304E" w14:textId="77777777" w:rsidR="005060EF" w:rsidRPr="005060EF" w:rsidRDefault="005060EF" w:rsidP="005060EF">
      <w:pPr>
        <w:numPr>
          <w:ilvl w:val="0"/>
          <w:numId w:val="8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BDEDE0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6FF792A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Новчана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казна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20%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35%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плате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исплаћене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шест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7C1AC5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16.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једанпут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новчана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казна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привремено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BFC7A5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14, 15. и 17.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16.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12.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 – 7.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FED359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12.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8 – 18.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новчана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казна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наведене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свесним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нехатом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циљу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прибављања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противправне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имовинске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користи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A2CC1B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13.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изриче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2111CC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пријема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коначног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589726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4F5D1A6" w14:textId="77777777" w:rsidR="005060EF" w:rsidRPr="00676BEA" w:rsidRDefault="005060EF" w:rsidP="005060EF">
      <w:pPr>
        <w:spacing w:before="180" w:after="18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lastRenderedPageBreak/>
        <w:t>ПОСТУПАК У СЛУЧАЈУ ПОСТОЈАЊА ПОВРЕДЕ ЗАБРАНЕ</w:t>
      </w:r>
      <w:r w:rsidRPr="005060EF">
        <w:rPr>
          <w:rFonts w:ascii="Arial" w:eastAsia="Times New Roman" w:hAnsi="Arial" w:cs="Arial"/>
          <w:color w:val="013444"/>
          <w:sz w:val="54"/>
          <w:szCs w:val="54"/>
        </w:rPr>
        <w:t xml:space="preserve"> </w:t>
      </w:r>
      <w:proofErr w:type="gramStart"/>
      <w:r w:rsidRPr="00676BEA">
        <w:rPr>
          <w:rFonts w:ascii="Arial" w:eastAsia="Times New Roman" w:hAnsi="Arial" w:cs="Arial"/>
          <w:color w:val="013444"/>
          <w:sz w:val="28"/>
          <w:szCs w:val="28"/>
        </w:rPr>
        <w:t>ЗЛОСТАВЉАЊА  НА</w:t>
      </w:r>
      <w:proofErr w:type="gramEnd"/>
      <w:r w:rsidRPr="00676BEA">
        <w:rPr>
          <w:rFonts w:ascii="Arial" w:eastAsia="Times New Roman" w:hAnsi="Arial" w:cs="Arial"/>
          <w:color w:val="013444"/>
          <w:sz w:val="28"/>
          <w:szCs w:val="28"/>
        </w:rPr>
        <w:t xml:space="preserve"> РАДУ  И  У  ВЕЗИ СА РАДОМ</w:t>
      </w:r>
    </w:p>
    <w:p w14:paraId="0578A20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FED90E7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40.</w:t>
      </w:r>
    </w:p>
    <w:p w14:paraId="57DCF95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спречавању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забрањен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узнемиравање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злоупотреба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таквог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изложених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значаја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спречавање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357199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превенцијом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ангажованих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превенцијом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узнемиравања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F7E51A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Сходно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писаној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форми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обавештени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C10828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уздрже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сексуално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узнемиравање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злоупотребу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06BB08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злоупотреби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непоштовање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E61370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1289535A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41.</w:t>
      </w:r>
    </w:p>
    <w:p w14:paraId="394F5992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сумња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изложен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подношења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тужбе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покуша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(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)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таквог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42C008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изложен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тужбу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42.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71CB6ED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43A255F3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42.</w:t>
      </w:r>
    </w:p>
    <w:p w14:paraId="45C8196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подношење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захтева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шест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88455B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почиње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тече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последњи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7DA507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вођења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посредовања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застарелости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непоштовање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D4E858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186670A1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43.</w:t>
      </w:r>
    </w:p>
    <w:p w14:paraId="2CFB9460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посредовања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успе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сумња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злоупотребљено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непоштовање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A77F01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непоштовање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поред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санкција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изрекне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следећих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76421ADC" w14:textId="77777777" w:rsidR="005060EF" w:rsidRPr="005060EF" w:rsidRDefault="005060EF" w:rsidP="005060EF">
      <w:pPr>
        <w:numPr>
          <w:ilvl w:val="0"/>
          <w:numId w:val="9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опомена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610D63D4" w14:textId="77777777" w:rsidR="005060EF" w:rsidRPr="005060EF" w:rsidRDefault="005060EF" w:rsidP="005060EF">
      <w:pPr>
        <w:numPr>
          <w:ilvl w:val="0"/>
          <w:numId w:val="9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четири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30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зараде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59BBAA3C" w14:textId="77777777" w:rsidR="005060EF" w:rsidRPr="005060EF" w:rsidRDefault="005060EF" w:rsidP="005060EF">
      <w:pPr>
        <w:numPr>
          <w:ilvl w:val="0"/>
          <w:numId w:val="9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трајног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премештаја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F7EA10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изречена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шест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поново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откаже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уговор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изрекне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7F5671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6C807807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44.</w:t>
      </w:r>
    </w:p>
    <w:p w14:paraId="178997DC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изложен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мишљењу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службе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медицине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непосредна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опасност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здравље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живот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опасност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ненакнадиве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окончања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терети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изрекне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следећих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14939B61" w14:textId="77777777" w:rsidR="005060EF" w:rsidRPr="005060EF" w:rsidRDefault="005060EF" w:rsidP="005060EF">
      <w:pPr>
        <w:numPr>
          <w:ilvl w:val="0"/>
          <w:numId w:val="10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премештај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–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7DBCA483" w14:textId="77777777" w:rsidR="005060EF" w:rsidRPr="005060EF" w:rsidRDefault="005060EF" w:rsidP="005060EF">
      <w:pPr>
        <w:numPr>
          <w:ilvl w:val="0"/>
          <w:numId w:val="10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удаљење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зараде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9003258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27984472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45.</w:t>
      </w:r>
    </w:p>
    <w:p w14:paraId="1786812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43. и 44.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сходно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примењују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одредбе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E15E12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486A83A8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46.</w:t>
      </w:r>
    </w:p>
    <w:p w14:paraId="3949A79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мишљењу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службе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медицине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непосредна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опасност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здравље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живот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предузме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44.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9AFF4D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одлагања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инспекцију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E51E9C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одбијања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зараде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просечне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зараде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месеца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781435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предузимању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44.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најкасније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окончања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50048B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откаже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уговор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изрекне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6F2DA4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4DAD371A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47.</w:t>
      </w:r>
    </w:p>
    <w:p w14:paraId="0927C1B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поднесе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тужбу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због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задовољан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исходом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заштите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15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обавештења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посредовања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успео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43.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53EE763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693FA85D" w14:textId="77777777" w:rsidR="005060EF" w:rsidRPr="00676BEA" w:rsidRDefault="005060EF" w:rsidP="005060EF">
      <w:pPr>
        <w:spacing w:before="180" w:after="18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ДОСТАВЉАЊЕ</w:t>
      </w:r>
    </w:p>
    <w:p w14:paraId="4A2AEB1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6B8A0CD3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48.</w:t>
      </w:r>
    </w:p>
    <w:p w14:paraId="2A1AE65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     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забране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злостављања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и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учесницима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наведеним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просторијама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адресу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пребивалишта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боравишта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учесника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502D8B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3941BBA7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49.</w:t>
      </w:r>
    </w:p>
    <w:p w14:paraId="29C8CC3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наведен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48.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сачинити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службена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белешка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покушано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објавити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огласној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табли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осам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објављивања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достављеним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74F0597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4D9640C1" w14:textId="77777777" w:rsidR="005060EF" w:rsidRPr="00676BEA" w:rsidRDefault="005060EF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ОДГОВОРНОСТ ЗА ШТЕТУ</w:t>
      </w:r>
    </w:p>
    <w:p w14:paraId="183F1038" w14:textId="77777777" w:rsidR="005060EF" w:rsidRPr="005060EF" w:rsidRDefault="005060EF" w:rsidP="008B034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lastRenderedPageBreak/>
        <w:t> </w:t>
      </w:r>
      <w:r w:rsidR="008B034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1.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Материјална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одговорност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запослених</w:t>
      </w:r>
      <w:proofErr w:type="spellEnd"/>
    </w:p>
    <w:p w14:paraId="465E019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1F70087A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50.</w:t>
      </w:r>
    </w:p>
    <w:p w14:paraId="2801E526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с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BC0987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више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6A5761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2.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сматра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подједнако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накнађују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једнаким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деловима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4AFB25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више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кривичним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умишљајем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одговарају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солидарно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35860C3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с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трећем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послодавац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послодавцу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исплаћене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084C71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30D5DA27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51.</w:t>
      </w:r>
    </w:p>
    <w:p w14:paraId="171ED12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одредбама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44992FE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оствари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одредбама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одлучује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598CFFF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32704C8B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52.</w:t>
      </w:r>
    </w:p>
    <w:p w14:paraId="19354159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одговара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испуњени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следећи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услови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2B18A66F" w14:textId="77777777" w:rsidR="005060EF" w:rsidRPr="005060EF" w:rsidRDefault="005060EF" w:rsidP="005060EF">
      <w:pPr>
        <w:numPr>
          <w:ilvl w:val="0"/>
          <w:numId w:val="1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наступила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последица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нечињења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пропуштања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6BB5C584" w14:textId="77777777" w:rsidR="005060EF" w:rsidRPr="005060EF" w:rsidRDefault="005060EF" w:rsidP="005060EF">
      <w:pPr>
        <w:numPr>
          <w:ilvl w:val="0"/>
          <w:numId w:val="1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предузета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376746F3" w14:textId="77777777" w:rsidR="005060EF" w:rsidRPr="005060EF" w:rsidRDefault="005060EF" w:rsidP="005060EF">
      <w:pPr>
        <w:numPr>
          <w:ilvl w:val="0"/>
          <w:numId w:val="1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019A4A2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42CD91D9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53.</w:t>
      </w:r>
    </w:p>
    <w:p w14:paraId="6361181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функционалној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задацима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распоређен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чему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простор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оквиру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уобичајено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без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значаја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EE6C1B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узрочној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обављању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послова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представља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активност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понашање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потребно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делатност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5A15CC6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       </w:t>
      </w:r>
    </w:p>
    <w:p w14:paraId="6A70D79E" w14:textId="77777777" w:rsidR="005060EF" w:rsidRPr="005060EF" w:rsidRDefault="005060EF" w:rsidP="005060EF">
      <w:pPr>
        <w:numPr>
          <w:ilvl w:val="0"/>
          <w:numId w:val="1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Поступак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утврђивање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материјалне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одговорности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запосленог</w:t>
      </w:r>
      <w:proofErr w:type="spellEnd"/>
    </w:p>
    <w:p w14:paraId="060CB16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2FFD75B6" w14:textId="77777777" w:rsidR="008B034F" w:rsidRDefault="005060EF" w:rsidP="008B034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54.</w:t>
      </w:r>
    </w:p>
    <w:p w14:paraId="299985AF" w14:textId="77777777" w:rsidR="005060EF" w:rsidRPr="005060EF" w:rsidRDefault="005060EF" w:rsidP="008B034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1AA57C1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55.</w:t>
      </w:r>
    </w:p>
    <w:p w14:paraId="7EF53E08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околности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159BE9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комисија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AF11AF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Комисија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члана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именује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сваки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конкретан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EA36DF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ангажовати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треба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EBE4B1D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56.</w:t>
      </w:r>
    </w:p>
    <w:p w14:paraId="25545BB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04F86E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садржи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податке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месту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настанка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причињена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потврђују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постојање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5F7E6D8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Након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закључка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покретању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комисију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25FE7E0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основу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ценовника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књиговодствене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вредности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проценом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вредности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оштећене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44F5C8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именована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комисија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могућности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процена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вредности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оштећене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ствари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путем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вештачења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39CC2C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тачном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несразмерне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трошкове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онда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висина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паушалном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FE9980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полази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утицаја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процес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извршавање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F79F373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lastRenderedPageBreak/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57.</w:t>
      </w:r>
    </w:p>
    <w:p w14:paraId="147D516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окончати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</w:p>
    <w:p w14:paraId="26A7BE79" w14:textId="77777777" w:rsidR="005060EF" w:rsidRPr="005060EF" w:rsidRDefault="005060EF" w:rsidP="005060EF">
      <w:pPr>
        <w:numPr>
          <w:ilvl w:val="0"/>
          <w:numId w:val="1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0C42DF55" w14:textId="77777777" w:rsidR="005060EF" w:rsidRPr="005060EF" w:rsidRDefault="005060EF" w:rsidP="005060EF">
      <w:pPr>
        <w:numPr>
          <w:ilvl w:val="0"/>
          <w:numId w:val="1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делимично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потпуности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ослобађа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7C7E7C45" w14:textId="77777777" w:rsidR="005060EF" w:rsidRPr="005060EF" w:rsidRDefault="005060EF" w:rsidP="005060EF">
      <w:pPr>
        <w:numPr>
          <w:ilvl w:val="0"/>
          <w:numId w:val="1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1B724C58" w14:textId="77777777" w:rsidR="005060EF" w:rsidRPr="005060EF" w:rsidRDefault="005060EF" w:rsidP="005060EF">
      <w:pPr>
        <w:numPr>
          <w:ilvl w:val="0"/>
          <w:numId w:val="14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AE7876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6F41BC60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58.</w:t>
      </w:r>
    </w:p>
    <w:p w14:paraId="47E49FC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8D2FE6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претходног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одједном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ратама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17645C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одређен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покренути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15EC78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делимично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потпуности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ослобађа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обавезе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надокнадио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доведен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положај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C18FAF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 у</w:t>
      </w:r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56040F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утврђује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претрпела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доказано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намерно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крајњом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непажњом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8A98499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3A50A9E3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59.</w:t>
      </w:r>
    </w:p>
    <w:p w14:paraId="43924E2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lastRenderedPageBreak/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покаже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причинио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обуставити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ECDA64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случају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покренути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смислу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законских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регулишу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облигационе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26FF54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6C20E986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60.</w:t>
      </w:r>
    </w:p>
    <w:p w14:paraId="45AB9FE2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претрпи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повреду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вези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42171A6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</w:p>
    <w:p w14:paraId="7211D142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3.Рок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застарелости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потраживања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накнаде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штете</w:t>
      </w:r>
      <w:proofErr w:type="spellEnd"/>
    </w:p>
    <w:p w14:paraId="3095B6A8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61.</w:t>
      </w:r>
    </w:p>
    <w:p w14:paraId="7A8D113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застарелости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потраживања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износи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године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почиње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тећи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сазнања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учиниоца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0DB3292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проузрокована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кривичним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делом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гоњење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предвиђен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застарелости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захтев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накнаду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штете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застарева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истекне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време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застарелости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кривичног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гоњења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42FC39C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77016D4" w14:textId="77777777" w:rsidR="005060EF" w:rsidRPr="00676BEA" w:rsidRDefault="005060EF" w:rsidP="005060EF">
      <w:pPr>
        <w:spacing w:before="180" w:after="180" w:line="240" w:lineRule="atLeast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5060EF">
        <w:rPr>
          <w:rFonts w:ascii="Arial" w:eastAsia="Times New Roman" w:hAnsi="Arial" w:cs="Arial"/>
          <w:color w:val="013444"/>
          <w:sz w:val="54"/>
          <w:szCs w:val="54"/>
        </w:rPr>
        <w:t> </w:t>
      </w:r>
      <w:r w:rsidRPr="00676BEA">
        <w:rPr>
          <w:rFonts w:ascii="Arial" w:eastAsia="Times New Roman" w:hAnsi="Arial" w:cs="Arial"/>
          <w:color w:val="013444"/>
          <w:sz w:val="28"/>
          <w:szCs w:val="28"/>
        </w:rPr>
        <w:t>ПРАВНА ЗАШТИТА ЗАПОСЛЕНИХ</w:t>
      </w:r>
    </w:p>
    <w:p w14:paraId="2228B715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0F04620B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62.</w:t>
      </w:r>
    </w:p>
    <w:p w14:paraId="3632096D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скраћени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утврђивање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окончавају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15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8A074B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дужан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одлучи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15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7EAB3DD7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одбацити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уколико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неблаговремена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недопуштена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изјављена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стране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неовлашћеног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лица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A70506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када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спроведен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засновано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а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неоснована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1C842AD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првостепеном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одлучне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чињенице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непотпуно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погрешно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водило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рачуна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изрека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побијаног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нејасна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противречности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образложењем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поништити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првостепено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вратити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предмет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поновни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поступак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AB2AB7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Против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има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43697635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 </w:t>
      </w:r>
    </w:p>
    <w:p w14:paraId="3FE8B801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63.</w:t>
      </w:r>
    </w:p>
    <w:p w14:paraId="5DE7D5A7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одлучи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жалби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ако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задовољан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другостепеном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може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обратити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надлежном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суду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30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истека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достављања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1FC58F6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радном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спору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који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побија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коначно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тужбом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обухватити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првостепено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другостепено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68EDA16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F566DB8" w14:textId="77777777" w:rsidR="005060EF" w:rsidRPr="00676BEA" w:rsidRDefault="005060EF" w:rsidP="005060EF">
      <w:pPr>
        <w:spacing w:before="180" w:after="18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ЕВИДЕНЦИЈА О ИЗРЕЧНИМ ДИСЦИПЛИНСКИМ МЕРАМА</w:t>
      </w:r>
    </w:p>
    <w:p w14:paraId="31BC229B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Члaн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64</w:t>
      </w:r>
    </w:p>
    <w:p w14:paraId="19886A67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вoди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eвидeнциjу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o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дисциплински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м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мeрaмa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изрeчeним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зaпoслeнoм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у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скл</w:t>
      </w:r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aду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сa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зaкoнoм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2166BFF2" w14:textId="77777777" w:rsidR="005060EF" w:rsidRPr="00676BEA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8"/>
          <w:szCs w:val="28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7DDE682C" w14:textId="77777777" w:rsidR="005060EF" w:rsidRPr="00676BEA" w:rsidRDefault="005060EF" w:rsidP="005060EF">
      <w:pPr>
        <w:spacing w:before="180" w:after="18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013444"/>
          <w:sz w:val="28"/>
          <w:szCs w:val="28"/>
        </w:rPr>
      </w:pPr>
      <w:r w:rsidRPr="00676BEA">
        <w:rPr>
          <w:rFonts w:ascii="Arial" w:eastAsia="Times New Roman" w:hAnsi="Arial" w:cs="Arial"/>
          <w:color w:val="013444"/>
          <w:sz w:val="28"/>
          <w:szCs w:val="28"/>
        </w:rPr>
        <w:t>ЗАВРШНЕ ОДРЕДБЕ</w:t>
      </w:r>
    </w:p>
    <w:p w14:paraId="584F6834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14:paraId="795D756B" w14:textId="77777777" w:rsidR="005060EF" w:rsidRPr="005060EF" w:rsidRDefault="005060EF" w:rsidP="005060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65.</w:t>
      </w:r>
    </w:p>
    <w:p w14:paraId="116E849B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Овај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ступа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снагу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осмог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објављивању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огласној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табли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57E1F62A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ступања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снагу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престаје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важи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о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дисциплинској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одговорности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број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r w:rsidR="00676BEA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034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r w:rsidR="008B034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63 од 08.03.2010.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године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12AD8A85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66.</w:t>
      </w:r>
    </w:p>
    <w:p w14:paraId="26A7BAF4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све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што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није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регулисано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овим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примењиваће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одредбе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закона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Статута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других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позитивних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прописа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BBBE3AF" w14:textId="77777777" w:rsidR="005060EF" w:rsidRPr="005060EF" w:rsidRDefault="005060EF" w:rsidP="008B034F">
      <w:pPr>
        <w:spacing w:before="150" w:after="15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Члан</w:t>
      </w:r>
      <w:proofErr w:type="spellEnd"/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 xml:space="preserve"> 67.</w:t>
      </w:r>
    </w:p>
    <w:p w14:paraId="421A572A" w14:textId="77777777" w:rsidR="005060EF" w:rsidRPr="005060EF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i/>
          <w:iCs/>
          <w:color w:val="555555"/>
          <w:sz w:val="24"/>
          <w:szCs w:val="24"/>
          <w:bdr w:val="none" w:sz="0" w:space="0" w:color="auto" w:frame="1"/>
        </w:rPr>
        <w:t> 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        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Измене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допуне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овог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врше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начин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утврђен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његово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доношење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,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односно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одлуком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Школског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одбора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78EAEA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Правилник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ступа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proofErr w:type="gram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снагу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  у</w:t>
      </w:r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року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осам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од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објављивања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огласној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табли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7CE8EE4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1A4C74FB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023084D9" w14:textId="77777777" w:rsidR="005060EF" w:rsidRDefault="005060EF" w:rsidP="008B034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                                               ПРЕДСЕДНИК ШКОЛСКОГ ОДБОРА:</w:t>
      </w:r>
    </w:p>
    <w:p w14:paraId="1A652D22" w14:textId="77777777" w:rsidR="008B034F" w:rsidRPr="008B034F" w:rsidRDefault="008B034F" w:rsidP="008B034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r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val="sr-Cyrl-RS"/>
        </w:rPr>
        <w:t>__________________________</w:t>
      </w:r>
    </w:p>
    <w:p w14:paraId="368142F4" w14:textId="77777777" w:rsidR="002A1A0F" w:rsidRDefault="00AC5C19" w:rsidP="002A1A0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r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val="sr-Cyrl-RS"/>
        </w:rPr>
        <w:t>Мирјана Лукић</w:t>
      </w:r>
    </w:p>
    <w:p w14:paraId="17F24DB4" w14:textId="77777777" w:rsidR="002A1A0F" w:rsidRDefault="002A1A0F" w:rsidP="002A1A0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</w:p>
    <w:p w14:paraId="459BBBAC" w14:textId="77777777" w:rsidR="005060EF" w:rsidRPr="002A1A0F" w:rsidRDefault="005060EF" w:rsidP="002A1A0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Објављен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огласној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табли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школе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r w:rsidR="008B034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29.</w:t>
      </w:r>
      <w:proofErr w:type="gramStart"/>
      <w:r w:rsidR="008B034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11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.201</w:t>
      </w:r>
      <w:r w:rsidR="00AC5C19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9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године</w:t>
      </w:r>
      <w:proofErr w:type="spellEnd"/>
      <w:proofErr w:type="gram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и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ступа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снагу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дана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:</w:t>
      </w:r>
      <w:r w:rsidR="008B034F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07.12.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201</w:t>
      </w:r>
      <w:r w:rsidR="00AC5C19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9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  <w:proofErr w:type="spellStart"/>
      <w:r w:rsidRPr="005060EF">
        <w:rPr>
          <w:rFonts w:ascii="inherit" w:eastAsia="Times New Roman" w:hAnsi="inherit" w:cs="Arial"/>
          <w:color w:val="555555"/>
          <w:sz w:val="24"/>
          <w:szCs w:val="24"/>
        </w:rPr>
        <w:t>године</w:t>
      </w:r>
      <w:proofErr w:type="spellEnd"/>
      <w:r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027B81B1" w14:textId="77777777" w:rsidR="005060EF" w:rsidRPr="005060EF" w:rsidRDefault="005060EF" w:rsidP="005060EF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572B0C5C" w14:textId="77777777" w:rsidR="005060EF" w:rsidRDefault="005060EF" w:rsidP="008B034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СЕКРЕТАР ШКОЛЕ:</w:t>
      </w:r>
    </w:p>
    <w:p w14:paraId="298613F2" w14:textId="77777777" w:rsidR="008B034F" w:rsidRPr="008B034F" w:rsidRDefault="008B034F" w:rsidP="008B034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r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val="sr-Cyrl-RS"/>
        </w:rPr>
        <w:t>_____________________________</w:t>
      </w:r>
    </w:p>
    <w:p w14:paraId="17B7F253" w14:textId="77777777" w:rsidR="005060EF" w:rsidRPr="00AC5C19" w:rsidRDefault="005060EF" w:rsidP="005060E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r w:rsidRPr="005060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                                     </w:t>
      </w:r>
      <w:r w:rsidR="00AC5C19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val="sr-Cyrl-RS"/>
        </w:rPr>
        <w:t>Љиљана Стојановић-Нећак</w:t>
      </w:r>
    </w:p>
    <w:sectPr w:rsidR="005060EF" w:rsidRPr="00AC5C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594"/>
    <w:multiLevelType w:val="multilevel"/>
    <w:tmpl w:val="53E0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5531"/>
    <w:multiLevelType w:val="multilevel"/>
    <w:tmpl w:val="F3A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578E8"/>
    <w:multiLevelType w:val="multilevel"/>
    <w:tmpl w:val="51E6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E0D6B"/>
    <w:multiLevelType w:val="multilevel"/>
    <w:tmpl w:val="D994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81DC2"/>
    <w:multiLevelType w:val="multilevel"/>
    <w:tmpl w:val="86F2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E5A56"/>
    <w:multiLevelType w:val="multilevel"/>
    <w:tmpl w:val="9ABE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037BB"/>
    <w:multiLevelType w:val="multilevel"/>
    <w:tmpl w:val="A0DC8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83AA2"/>
    <w:multiLevelType w:val="multilevel"/>
    <w:tmpl w:val="293A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7690F"/>
    <w:multiLevelType w:val="multilevel"/>
    <w:tmpl w:val="56F8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F65057"/>
    <w:multiLevelType w:val="multilevel"/>
    <w:tmpl w:val="D30C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14B"/>
    <w:multiLevelType w:val="multilevel"/>
    <w:tmpl w:val="21F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56F2D"/>
    <w:multiLevelType w:val="multilevel"/>
    <w:tmpl w:val="C38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67820"/>
    <w:multiLevelType w:val="multilevel"/>
    <w:tmpl w:val="636C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43827"/>
    <w:multiLevelType w:val="multilevel"/>
    <w:tmpl w:val="E832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F"/>
    <w:rsid w:val="00046B18"/>
    <w:rsid w:val="0016698A"/>
    <w:rsid w:val="002A1A0F"/>
    <w:rsid w:val="00463029"/>
    <w:rsid w:val="005060EF"/>
    <w:rsid w:val="00676BEA"/>
    <w:rsid w:val="00750BAF"/>
    <w:rsid w:val="007D353C"/>
    <w:rsid w:val="008B034F"/>
    <w:rsid w:val="00AC5C19"/>
    <w:rsid w:val="00CB6D6F"/>
    <w:rsid w:val="00DB6229"/>
    <w:rsid w:val="00F422E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E27E"/>
  <w15:chartTrackingRefBased/>
  <w15:docId w15:val="{4FDB5117-FD2B-4A55-A26F-6A7989A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0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46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7078</Words>
  <Characters>40349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sekretar</cp:lastModifiedBy>
  <cp:revision>2</cp:revision>
  <cp:lastPrinted>2019-11-29T16:06:00Z</cp:lastPrinted>
  <dcterms:created xsi:type="dcterms:W3CDTF">2020-01-21T10:02:00Z</dcterms:created>
  <dcterms:modified xsi:type="dcterms:W3CDTF">2020-01-21T10:02:00Z</dcterms:modified>
</cp:coreProperties>
</file>